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088" w:rsidRDefault="003A5088" w:rsidP="003A5088">
      <w:r>
        <w:rPr>
          <w:noProof/>
        </w:rPr>
        <w:drawing>
          <wp:anchor distT="0" distB="0" distL="114300" distR="114300" simplePos="0" relativeHeight="251658240" behindDoc="1" locked="0" layoutInCell="1" allowOverlap="1">
            <wp:simplePos x="0" y="0"/>
            <wp:positionH relativeFrom="margin">
              <wp:posOffset>2389505</wp:posOffset>
            </wp:positionH>
            <wp:positionV relativeFrom="paragraph">
              <wp:posOffset>9525</wp:posOffset>
            </wp:positionV>
            <wp:extent cx="736600" cy="914400"/>
            <wp:effectExtent l="0" t="0" r="6350" b="0"/>
            <wp:wrapTight wrapText="bothSides">
              <wp:wrapPolygon edited="0">
                <wp:start x="0" y="0"/>
                <wp:lineTo x="0" y="21150"/>
                <wp:lineTo x="21228" y="21150"/>
                <wp:lineTo x="2122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6600" cy="914400"/>
                    </a:xfrm>
                    <a:prstGeom prst="rect">
                      <a:avLst/>
                    </a:prstGeom>
                    <a:noFill/>
                  </pic:spPr>
                </pic:pic>
              </a:graphicData>
            </a:graphic>
            <wp14:sizeRelH relativeFrom="page">
              <wp14:pctWidth>0</wp14:pctWidth>
            </wp14:sizeRelH>
            <wp14:sizeRelV relativeFrom="page">
              <wp14:pctHeight>0</wp14:pctHeight>
            </wp14:sizeRelV>
          </wp:anchor>
        </w:drawing>
      </w:r>
    </w:p>
    <w:p w:rsidR="003A5088" w:rsidRDefault="003A5088" w:rsidP="003A5088"/>
    <w:p w:rsidR="003A5088" w:rsidRDefault="003A5088" w:rsidP="003A5088"/>
    <w:p w:rsidR="003A5088" w:rsidRDefault="003A5088" w:rsidP="003A5088"/>
    <w:p w:rsidR="003A5088" w:rsidRDefault="003A5088" w:rsidP="003A5088"/>
    <w:p w:rsidR="003A5088" w:rsidRDefault="003A5088" w:rsidP="003A5088"/>
    <w:p w:rsidR="003A5088" w:rsidRDefault="003A5088" w:rsidP="003A5088">
      <w:pPr>
        <w:jc w:val="center"/>
      </w:pPr>
      <w:r>
        <w:t>КЪЭБЭРДЕЙ-БАЛЪКЪЭР РЕСПУБЛИКЭМ ЩЫЩ АРУАН РАЙОНЫМ Щ</w:t>
      </w:r>
      <w:r>
        <w:rPr>
          <w:lang w:val="en-US"/>
        </w:rPr>
        <w:t>I</w:t>
      </w:r>
      <w:r>
        <w:t>ЫП</w:t>
      </w:r>
      <w:r>
        <w:rPr>
          <w:lang w:val="en-US"/>
        </w:rPr>
        <w:t>I</w:t>
      </w:r>
      <w:r>
        <w:t>Э</w:t>
      </w:r>
    </w:p>
    <w:p w:rsidR="003A5088" w:rsidRDefault="003A5088" w:rsidP="003A5088">
      <w:pPr>
        <w:jc w:val="center"/>
      </w:pPr>
      <w:r>
        <w:t>САМОУПРАВЛЕНЭМК</w:t>
      </w:r>
      <w:r>
        <w:rPr>
          <w:lang w:val="en-US"/>
        </w:rPr>
        <w:t>I</w:t>
      </w:r>
      <w:r>
        <w:t>Э И АРУАН КЪУАЖЭ СОВЕТ</w:t>
      </w:r>
    </w:p>
    <w:p w:rsidR="003A5088" w:rsidRDefault="003A5088" w:rsidP="003A5088">
      <w:pPr>
        <w:jc w:val="center"/>
      </w:pPr>
      <w:r>
        <w:t>КЪАБАРТЫ-МАЛКЪАР РЕСПУБЛИКАНЫ УРВАН РАЙОНУНЭ</w:t>
      </w:r>
    </w:p>
    <w:p w:rsidR="003A5088" w:rsidRDefault="003A5088" w:rsidP="003A5088">
      <w:pPr>
        <w:jc w:val="center"/>
      </w:pPr>
      <w:r>
        <w:t>ЖЕР-ЖЕРЛИ САМОУПРАВЛЕНИЯСЫ УРВАН ЭЛ СОВЕТИ</w:t>
      </w:r>
    </w:p>
    <w:p w:rsidR="003A5088" w:rsidRDefault="003A5088" w:rsidP="003A5088">
      <w:pPr>
        <w:jc w:val="center"/>
      </w:pPr>
      <w:r>
        <w:t>СОВЕТ МЕСТНОГО САМОУПРАВЛЕНИЯ С.УРВАНЬ УРВАНСКОГО РАЙОНА</w:t>
      </w:r>
    </w:p>
    <w:p w:rsidR="003A5088" w:rsidRDefault="003A5088" w:rsidP="003A5088">
      <w:pPr>
        <w:jc w:val="center"/>
      </w:pPr>
      <w:r>
        <w:t>КАБАРДИНО-БАЛКАРСКОЙ РЕСПУБЛИКИ</w:t>
      </w:r>
    </w:p>
    <w:p w:rsidR="003A5088" w:rsidRDefault="003A5088" w:rsidP="003A5088">
      <w:r>
        <w:t>_____________________________________________________________________________</w:t>
      </w:r>
    </w:p>
    <w:p w:rsidR="003A5088" w:rsidRDefault="003A5088" w:rsidP="003A5088">
      <w:pPr>
        <w:rPr>
          <w:b/>
          <w:sz w:val="20"/>
          <w:szCs w:val="20"/>
        </w:rPr>
      </w:pPr>
      <w:r>
        <w:rPr>
          <w:b/>
          <w:sz w:val="20"/>
          <w:szCs w:val="20"/>
        </w:rPr>
        <w:t xml:space="preserve">361308 </w:t>
      </w:r>
      <w:proofErr w:type="spellStart"/>
      <w:r>
        <w:rPr>
          <w:b/>
          <w:sz w:val="20"/>
          <w:szCs w:val="20"/>
        </w:rPr>
        <w:t>с.Урвань</w:t>
      </w:r>
      <w:proofErr w:type="spellEnd"/>
      <w:r>
        <w:rPr>
          <w:b/>
          <w:sz w:val="20"/>
          <w:szCs w:val="20"/>
        </w:rPr>
        <w:t xml:space="preserve">, </w:t>
      </w:r>
      <w:proofErr w:type="spellStart"/>
      <w:r>
        <w:rPr>
          <w:b/>
          <w:sz w:val="20"/>
          <w:szCs w:val="20"/>
        </w:rPr>
        <w:t>ул</w:t>
      </w:r>
      <w:proofErr w:type="spellEnd"/>
      <w:r>
        <w:rPr>
          <w:b/>
          <w:sz w:val="20"/>
          <w:szCs w:val="20"/>
        </w:rPr>
        <w:t xml:space="preserve"> </w:t>
      </w:r>
      <w:proofErr w:type="spellStart"/>
      <w:r>
        <w:rPr>
          <w:b/>
          <w:sz w:val="20"/>
          <w:szCs w:val="20"/>
        </w:rPr>
        <w:t>Кафоевых</w:t>
      </w:r>
      <w:proofErr w:type="spellEnd"/>
      <w:r>
        <w:rPr>
          <w:b/>
          <w:sz w:val="20"/>
          <w:szCs w:val="20"/>
        </w:rPr>
        <w:t>, 128                                                                                        тел. 75-7-33, 75-7-34</w:t>
      </w:r>
    </w:p>
    <w:p w:rsidR="003A5088" w:rsidRDefault="003A5088" w:rsidP="003A5088">
      <w:pPr>
        <w:jc w:val="center"/>
        <w:rPr>
          <w:sz w:val="28"/>
          <w:szCs w:val="28"/>
        </w:rPr>
      </w:pPr>
    </w:p>
    <w:p w:rsidR="003A5088" w:rsidRPr="003A5088" w:rsidRDefault="003A5088" w:rsidP="003A5088">
      <w:pPr>
        <w:jc w:val="center"/>
        <w:rPr>
          <w:b/>
        </w:rPr>
      </w:pPr>
      <w:r w:rsidRPr="003A5088">
        <w:rPr>
          <w:b/>
        </w:rPr>
        <w:t>Решение № 3</w:t>
      </w:r>
    </w:p>
    <w:p w:rsidR="003A5088" w:rsidRPr="003A5088" w:rsidRDefault="003A5088" w:rsidP="003A5088">
      <w:pPr>
        <w:jc w:val="center"/>
        <w:rPr>
          <w:b/>
        </w:rPr>
      </w:pPr>
    </w:p>
    <w:p w:rsidR="003A5088" w:rsidRPr="003A5088" w:rsidRDefault="003A5088" w:rsidP="003A5088">
      <w:pPr>
        <w:jc w:val="center"/>
        <w:rPr>
          <w:b/>
        </w:rPr>
      </w:pPr>
      <w:r w:rsidRPr="003A5088">
        <w:rPr>
          <w:b/>
        </w:rPr>
        <w:t>24 сессии Совета местного самоуправления</w:t>
      </w:r>
    </w:p>
    <w:p w:rsidR="003A5088" w:rsidRPr="003A5088" w:rsidRDefault="003A5088" w:rsidP="003A5088">
      <w:pPr>
        <w:jc w:val="center"/>
        <w:rPr>
          <w:b/>
        </w:rPr>
      </w:pPr>
      <w:proofErr w:type="spellStart"/>
      <w:r w:rsidRPr="003A5088">
        <w:rPr>
          <w:b/>
        </w:rPr>
        <w:t>с.п.Урвань</w:t>
      </w:r>
      <w:proofErr w:type="spellEnd"/>
      <w:r w:rsidRPr="003A5088">
        <w:rPr>
          <w:b/>
        </w:rPr>
        <w:t xml:space="preserve"> </w:t>
      </w:r>
      <w:proofErr w:type="spellStart"/>
      <w:r w:rsidRPr="003A5088">
        <w:rPr>
          <w:b/>
        </w:rPr>
        <w:t>Урванского</w:t>
      </w:r>
      <w:proofErr w:type="spellEnd"/>
      <w:r w:rsidRPr="003A5088">
        <w:rPr>
          <w:b/>
        </w:rPr>
        <w:t xml:space="preserve"> муниципального района КБР</w:t>
      </w:r>
    </w:p>
    <w:p w:rsidR="003A5088" w:rsidRPr="003A5088" w:rsidRDefault="003A5088" w:rsidP="003A5088">
      <w:pPr>
        <w:jc w:val="center"/>
        <w:rPr>
          <w:b/>
        </w:rPr>
      </w:pPr>
      <w:r w:rsidRPr="003A5088">
        <w:rPr>
          <w:b/>
        </w:rPr>
        <w:t>(седьмого созыва)</w:t>
      </w:r>
    </w:p>
    <w:p w:rsidR="003A5088" w:rsidRPr="003A5088" w:rsidRDefault="003A5088" w:rsidP="003A5088">
      <w:pPr>
        <w:jc w:val="both"/>
        <w:rPr>
          <w:b/>
        </w:rPr>
      </w:pPr>
    </w:p>
    <w:p w:rsidR="003A5088" w:rsidRPr="003A5088" w:rsidRDefault="003A5088" w:rsidP="003A5088">
      <w:pPr>
        <w:jc w:val="both"/>
        <w:rPr>
          <w:b/>
        </w:rPr>
      </w:pPr>
    </w:p>
    <w:p w:rsidR="003A5088" w:rsidRPr="003A5088" w:rsidRDefault="003A5088" w:rsidP="003A5088">
      <w:pPr>
        <w:rPr>
          <w:b/>
        </w:rPr>
      </w:pPr>
      <w:r w:rsidRPr="003A5088">
        <w:rPr>
          <w:b/>
        </w:rPr>
        <w:t xml:space="preserve">18.10.2024г.                                                                                            </w:t>
      </w:r>
      <w:proofErr w:type="spellStart"/>
      <w:r w:rsidRPr="003A5088">
        <w:rPr>
          <w:b/>
        </w:rPr>
        <w:t>с.п.Урвань</w:t>
      </w:r>
      <w:proofErr w:type="spellEnd"/>
    </w:p>
    <w:p w:rsidR="003A5088" w:rsidRPr="003A5088" w:rsidRDefault="003A5088" w:rsidP="003A5088"/>
    <w:p w:rsidR="003A5088" w:rsidRPr="003A5088" w:rsidRDefault="003A5088" w:rsidP="003A5088"/>
    <w:p w:rsidR="003A5088" w:rsidRPr="003A5088" w:rsidRDefault="003A5088" w:rsidP="003A5088">
      <w:pPr>
        <w:widowControl w:val="0"/>
        <w:autoSpaceDE w:val="0"/>
        <w:autoSpaceDN w:val="0"/>
        <w:adjustRightInd w:val="0"/>
        <w:jc w:val="center"/>
        <w:rPr>
          <w:b/>
          <w:color w:val="000000"/>
        </w:rPr>
      </w:pPr>
      <w:r w:rsidRPr="003A5088">
        <w:rPr>
          <w:b/>
          <w:color w:val="000000"/>
        </w:rPr>
        <w:t>О внесении изменений и дополнений в Устав сельского поселения</w:t>
      </w:r>
    </w:p>
    <w:p w:rsidR="003A5088" w:rsidRPr="003A5088" w:rsidRDefault="003A5088" w:rsidP="003A5088">
      <w:pPr>
        <w:widowControl w:val="0"/>
        <w:autoSpaceDE w:val="0"/>
        <w:autoSpaceDN w:val="0"/>
        <w:adjustRightInd w:val="0"/>
        <w:jc w:val="center"/>
        <w:rPr>
          <w:b/>
          <w:color w:val="000000"/>
        </w:rPr>
      </w:pPr>
      <w:r w:rsidRPr="003A5088">
        <w:rPr>
          <w:b/>
          <w:color w:val="000000"/>
        </w:rPr>
        <w:t xml:space="preserve"> Урвань </w:t>
      </w:r>
      <w:proofErr w:type="spellStart"/>
      <w:r w:rsidRPr="003A5088">
        <w:rPr>
          <w:b/>
          <w:color w:val="000000"/>
        </w:rPr>
        <w:t>Урванского</w:t>
      </w:r>
      <w:proofErr w:type="spellEnd"/>
      <w:r w:rsidRPr="003A5088">
        <w:rPr>
          <w:b/>
          <w:color w:val="000000"/>
        </w:rPr>
        <w:t xml:space="preserve"> муниципального района</w:t>
      </w:r>
    </w:p>
    <w:p w:rsidR="003A5088" w:rsidRPr="003A5088" w:rsidRDefault="003A5088" w:rsidP="003A5088">
      <w:pPr>
        <w:widowControl w:val="0"/>
        <w:autoSpaceDE w:val="0"/>
        <w:autoSpaceDN w:val="0"/>
        <w:adjustRightInd w:val="0"/>
        <w:jc w:val="center"/>
        <w:rPr>
          <w:b/>
          <w:color w:val="000000"/>
        </w:rPr>
      </w:pPr>
      <w:r w:rsidRPr="003A5088">
        <w:rPr>
          <w:b/>
          <w:color w:val="000000"/>
        </w:rPr>
        <w:t xml:space="preserve"> Кабардино-Балкарской Республики</w:t>
      </w:r>
    </w:p>
    <w:p w:rsidR="003A5088" w:rsidRPr="003A5088" w:rsidRDefault="003A5088" w:rsidP="003A5088">
      <w:pPr>
        <w:widowControl w:val="0"/>
        <w:autoSpaceDE w:val="0"/>
        <w:autoSpaceDN w:val="0"/>
        <w:adjustRightInd w:val="0"/>
        <w:jc w:val="center"/>
        <w:rPr>
          <w:b/>
          <w:color w:val="000000"/>
        </w:rPr>
      </w:pPr>
    </w:p>
    <w:p w:rsidR="003A5088" w:rsidRDefault="003A5088" w:rsidP="003A5088">
      <w:pPr>
        <w:widowControl w:val="0"/>
        <w:autoSpaceDE w:val="0"/>
        <w:autoSpaceDN w:val="0"/>
        <w:adjustRightInd w:val="0"/>
        <w:ind w:firstLine="720"/>
        <w:jc w:val="both"/>
        <w:rPr>
          <w:color w:val="000000"/>
        </w:rPr>
      </w:pPr>
      <w:r w:rsidRPr="003A5088">
        <w:rPr>
          <w:color w:val="000000"/>
        </w:rPr>
        <w:t xml:space="preserve">В целях приведения Устава сельского поселения </w:t>
      </w:r>
      <w:r>
        <w:rPr>
          <w:color w:val="000000"/>
        </w:rPr>
        <w:t>Урвань</w:t>
      </w:r>
      <w:r w:rsidRPr="003A5088">
        <w:rPr>
          <w:color w:val="000000"/>
        </w:rPr>
        <w:t xml:space="preserve"> в соответствие с Федеральным законом от 10.07.2023 № 286-ФЗ, Федеральным законом от 04.08.2023 № 420-ФЗ, Федеральным законом от 02.11.2023 № 517-ФЗ, Федеральным законом от 15.05.2024 № 99-ФЗ,  Федеральным законом от 22.07.2024 № 213-ФЗ, Федеральным законом от 13.07.2024 № 181-ФЗ, </w:t>
      </w:r>
      <w:hyperlink r:id="rId6" w:history="1">
        <w:r w:rsidRPr="003A5088">
          <w:rPr>
            <w:color w:val="000000"/>
            <w:u w:val="single"/>
            <w:shd w:val="clear" w:color="auto" w:fill="FFFFFF"/>
          </w:rPr>
          <w:t>Федеральным законом от 8 августа 2024 года N 232-ФЗ</w:t>
        </w:r>
      </w:hyperlink>
      <w:r w:rsidRPr="003A5088">
        <w:rPr>
          <w:color w:val="000000"/>
        </w:rPr>
        <w:t xml:space="preserve">, руководствуясь статьей 44 Федерального закона от 06.10.2003 № 131-ФЗ «Об общих принципах организации местного самоуправления в Российской Федерации», Совет местного самоуправления сельского поселения </w:t>
      </w:r>
      <w:r>
        <w:rPr>
          <w:color w:val="000000"/>
        </w:rPr>
        <w:t>Урвань</w:t>
      </w:r>
    </w:p>
    <w:p w:rsidR="003A5088" w:rsidRDefault="003A5088" w:rsidP="003A5088">
      <w:pPr>
        <w:widowControl w:val="0"/>
        <w:autoSpaceDE w:val="0"/>
        <w:autoSpaceDN w:val="0"/>
        <w:adjustRightInd w:val="0"/>
        <w:ind w:firstLine="720"/>
        <w:jc w:val="center"/>
        <w:rPr>
          <w:color w:val="000000"/>
        </w:rPr>
      </w:pPr>
    </w:p>
    <w:p w:rsidR="003A5088" w:rsidRPr="003A5088" w:rsidRDefault="003A5088" w:rsidP="003A5088">
      <w:pPr>
        <w:widowControl w:val="0"/>
        <w:autoSpaceDE w:val="0"/>
        <w:autoSpaceDN w:val="0"/>
        <w:adjustRightInd w:val="0"/>
        <w:ind w:firstLine="720"/>
        <w:jc w:val="center"/>
        <w:rPr>
          <w:color w:val="000000"/>
        </w:rPr>
      </w:pPr>
      <w:r w:rsidRPr="003A5088">
        <w:rPr>
          <w:b/>
          <w:color w:val="000000"/>
        </w:rPr>
        <w:t>РЕШИЛ:</w:t>
      </w:r>
    </w:p>
    <w:p w:rsidR="003A5088" w:rsidRPr="003A5088" w:rsidRDefault="003A5088" w:rsidP="003A5088">
      <w:pPr>
        <w:widowControl w:val="0"/>
        <w:autoSpaceDE w:val="0"/>
        <w:autoSpaceDN w:val="0"/>
        <w:adjustRightInd w:val="0"/>
        <w:jc w:val="both"/>
        <w:rPr>
          <w:color w:val="000000"/>
        </w:rPr>
      </w:pPr>
    </w:p>
    <w:p w:rsidR="003A5088" w:rsidRPr="003A5088" w:rsidRDefault="003A5088" w:rsidP="003A5088">
      <w:pPr>
        <w:widowControl w:val="0"/>
        <w:autoSpaceDE w:val="0"/>
        <w:autoSpaceDN w:val="0"/>
        <w:adjustRightInd w:val="0"/>
        <w:ind w:firstLine="709"/>
        <w:jc w:val="both"/>
        <w:rPr>
          <w:color w:val="000000"/>
        </w:rPr>
      </w:pPr>
      <w:r w:rsidRPr="001B4145">
        <w:rPr>
          <w:color w:val="000000"/>
        </w:rPr>
        <w:t xml:space="preserve">1. Внести в Устав сельского поселения Урвань, </w:t>
      </w:r>
      <w:r w:rsidR="001B4145" w:rsidRPr="00FA10D2">
        <w:t xml:space="preserve">принятый </w:t>
      </w:r>
      <w:r w:rsidR="001B4145">
        <w:t xml:space="preserve">Решением Совета местного самоуправления сельского поселения Урвань </w:t>
      </w:r>
      <w:proofErr w:type="spellStart"/>
      <w:r w:rsidR="001B4145">
        <w:t>Урванского</w:t>
      </w:r>
      <w:proofErr w:type="spellEnd"/>
      <w:r w:rsidR="001B4145">
        <w:t xml:space="preserve"> муниципального района КБР «О принятии Устава сельского поселения Урвань </w:t>
      </w:r>
      <w:proofErr w:type="spellStart"/>
      <w:r w:rsidR="001B4145">
        <w:t>Урванского</w:t>
      </w:r>
      <w:proofErr w:type="spellEnd"/>
      <w:r w:rsidR="001B4145">
        <w:t xml:space="preserve"> муниципального района КБР» от 09.06.2021г. № 1 </w:t>
      </w:r>
      <w:r w:rsidRPr="001B4145">
        <w:rPr>
          <w:color w:val="000000"/>
        </w:rPr>
        <w:t>следующие изменения и дополнения:</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1.1. в статье 6</w:t>
      </w:r>
      <w:r w:rsidRPr="003A5088">
        <w:rPr>
          <w:color w:val="000000"/>
        </w:rPr>
        <w:t>«</w:t>
      </w:r>
      <w:r w:rsidRPr="003A5088">
        <w:rPr>
          <w:b/>
          <w:bCs/>
          <w:color w:val="000000"/>
        </w:rPr>
        <w:t xml:space="preserve">Вопросы местного значения сельского поселения </w:t>
      </w:r>
      <w:r>
        <w:rPr>
          <w:b/>
          <w:bCs/>
          <w:color w:val="000000"/>
        </w:rPr>
        <w:t>Урвань</w:t>
      </w:r>
      <w:r w:rsidRPr="003A5088">
        <w:rPr>
          <w:b/>
          <w:bCs/>
          <w:color w:val="000000"/>
        </w:rPr>
        <w:t>»</w:t>
      </w:r>
      <w:r w:rsidRPr="003A5088">
        <w:rPr>
          <w:color w:val="000000"/>
        </w:rPr>
        <w:t>:</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 </w:t>
      </w:r>
      <w:r w:rsidRPr="003A5088">
        <w:rPr>
          <w:b/>
          <w:color w:val="000000"/>
        </w:rPr>
        <w:t>п.26 ч.1</w:t>
      </w:r>
      <w:r w:rsidRPr="003A5088">
        <w:rPr>
          <w:color w:val="000000"/>
        </w:rPr>
        <w:t xml:space="preserve"> 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«26) осуществление муниципального контроля в области охраны и использования особо охраняемых природных территорий местного значения;».</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 </w:t>
      </w:r>
      <w:r w:rsidRPr="003A5088">
        <w:rPr>
          <w:b/>
          <w:color w:val="000000"/>
        </w:rPr>
        <w:t>п.28 ч.1</w:t>
      </w:r>
      <w:r w:rsidRPr="003A5088">
        <w:rPr>
          <w:color w:val="000000"/>
        </w:rPr>
        <w:t xml:space="preserve"> 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w:t>
      </w:r>
      <w:r w:rsidRPr="003A5088">
        <w:rPr>
          <w:color w:val="000000"/>
        </w:rPr>
        <w:lastRenderedPageBreak/>
        <w:t>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 </w:t>
      </w:r>
      <w:r w:rsidRPr="003A5088">
        <w:rPr>
          <w:b/>
          <w:color w:val="000000"/>
        </w:rPr>
        <w:t>часть 1дополнить пунктом 37</w:t>
      </w:r>
      <w:r w:rsidRPr="003A5088">
        <w:rPr>
          <w:color w:val="000000"/>
        </w:rPr>
        <w:t xml:space="preserve">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color w:val="000000"/>
          <w:shd w:val="clear" w:color="auto" w:fill="FFFFFF"/>
        </w:rPr>
        <w:t>«37) осуществление учета личных подсобных хозяйств, которые ведут граждане в соответствии с </w:t>
      </w:r>
      <w:r w:rsidRPr="003A5088">
        <w:rPr>
          <w:color w:val="000000"/>
          <w:u w:val="single"/>
          <w:shd w:val="clear" w:color="auto" w:fill="FFFFFF"/>
        </w:rPr>
        <w:t>Федеральным законом от 7 июля 2003 года № 112-ФЗ «О личном подсобном хозяйстве»</w:t>
      </w:r>
      <w:r w:rsidRPr="003A5088">
        <w:rPr>
          <w:color w:val="000000"/>
          <w:shd w:val="clear" w:color="auto" w:fill="FFFFFF"/>
        </w:rPr>
        <w:t xml:space="preserve">, в </w:t>
      </w:r>
      <w:proofErr w:type="spellStart"/>
      <w:r w:rsidRPr="003A5088">
        <w:rPr>
          <w:color w:val="000000"/>
          <w:shd w:val="clear" w:color="auto" w:fill="FFFFFF"/>
        </w:rPr>
        <w:t>похозяйственных</w:t>
      </w:r>
      <w:proofErr w:type="spellEnd"/>
      <w:r w:rsidRPr="003A5088">
        <w:rPr>
          <w:color w:val="000000"/>
          <w:shd w:val="clear" w:color="auto" w:fill="FFFFFF"/>
        </w:rPr>
        <w:t xml:space="preserve"> книгах.».</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1.2. в статье 8</w:t>
      </w:r>
      <w:r w:rsidRPr="003A5088">
        <w:rPr>
          <w:color w:val="000000"/>
        </w:rPr>
        <w:t>: «</w:t>
      </w:r>
      <w:r w:rsidRPr="003A5088">
        <w:rPr>
          <w:b/>
          <w:bCs/>
          <w:color w:val="000000"/>
        </w:rPr>
        <w:t xml:space="preserve">Полномочия органов местного самоуправления по решению вопросов местного значения сельского поселения </w:t>
      </w:r>
      <w:r w:rsidR="00B61AFA">
        <w:rPr>
          <w:b/>
          <w:bCs/>
          <w:color w:val="000000"/>
        </w:rPr>
        <w:t>Урвань</w:t>
      </w:r>
      <w:r w:rsidRPr="003A5088">
        <w:rPr>
          <w:color w:val="000000"/>
        </w:rPr>
        <w:t>»:</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 </w:t>
      </w:r>
      <w:r w:rsidRPr="003A5088">
        <w:rPr>
          <w:b/>
          <w:color w:val="000000"/>
        </w:rPr>
        <w:t>п.9 ч.1</w:t>
      </w:r>
      <w:r w:rsidRPr="003A5088">
        <w:rPr>
          <w:color w:val="000000"/>
        </w:rPr>
        <w:t xml:space="preserve"> 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w:t>
      </w:r>
      <w:r w:rsidRPr="003A5088">
        <w:rPr>
          <w:b/>
          <w:color w:val="000000"/>
        </w:rPr>
        <w:t xml:space="preserve"> п.10 ч.1 </w:t>
      </w:r>
      <w:r w:rsidRPr="003A5088">
        <w:rPr>
          <w:color w:val="000000"/>
        </w:rPr>
        <w:t>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«10) осуществление международных и внешнеэкономических связей в соответствии с Федеральным законом от 06.10.2003 № 131-ФЗ;».</w:t>
      </w:r>
    </w:p>
    <w:p w:rsidR="003A5088" w:rsidRPr="003A5088" w:rsidRDefault="003A5088" w:rsidP="003A5088">
      <w:pPr>
        <w:widowControl w:val="0"/>
        <w:autoSpaceDE w:val="0"/>
        <w:autoSpaceDN w:val="0"/>
        <w:adjustRightInd w:val="0"/>
        <w:ind w:firstLine="709"/>
        <w:jc w:val="both"/>
        <w:rPr>
          <w:b/>
          <w:bCs/>
          <w:color w:val="000000"/>
        </w:rPr>
      </w:pPr>
      <w:r w:rsidRPr="003A5088">
        <w:rPr>
          <w:b/>
          <w:color w:val="000000"/>
        </w:rPr>
        <w:t>1.3. ч.7 статьи 9 «</w:t>
      </w:r>
      <w:r w:rsidRPr="003A5088">
        <w:rPr>
          <w:b/>
          <w:bCs/>
          <w:color w:val="000000"/>
        </w:rPr>
        <w:t>Осуществление органами местного самоуправления отдельных государственных полномочий» 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«7. Органы местного самоуправления несут ответственность за осуществление переданных полномочий Российской Федерации, полномочий Кабардино-Балкарской Республики в пределах субвенций, предоставленных местным бюджетам в целях финансового обеспечения осуществления соответствующих полномочий. (часть 7 вступает в силу с 01.01.2025 г.)».</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shd w:val="clear" w:color="auto" w:fill="FFFFFF"/>
        </w:rPr>
        <w:t xml:space="preserve">1.4. Статью 11 «Местный референдум» добавить частью </w:t>
      </w:r>
      <w:r w:rsidRPr="003A5088">
        <w:rPr>
          <w:b/>
          <w:color w:val="000000"/>
        </w:rPr>
        <w:t>4.1.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«4.1 Совет местного самоуправления сельского поселения </w:t>
      </w:r>
      <w:r w:rsidR="00B61AFA">
        <w:rPr>
          <w:color w:val="000000"/>
        </w:rPr>
        <w:t>Урвань</w:t>
      </w:r>
      <w:r w:rsidRPr="003A5088">
        <w:rPr>
          <w:color w:val="000000"/>
        </w:rPr>
        <w:t xml:space="preserve">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В случае, если местный референдум не назначен Советом местного самоуправления сельского поселения </w:t>
      </w:r>
      <w:r w:rsidR="00B61AFA">
        <w:rPr>
          <w:color w:val="000000"/>
        </w:rPr>
        <w:t>Урвань</w:t>
      </w:r>
      <w:r w:rsidRPr="003A5088">
        <w:rPr>
          <w:color w:val="000000"/>
        </w:rPr>
        <w:t xml:space="preserve">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КБР, избирательной комиссии КБР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Кабардино-Балкарской Республики или иным органом, на который судом возложено обеспечение проведения местного референдума.».</w:t>
      </w:r>
    </w:p>
    <w:p w:rsidR="003A5088" w:rsidRPr="003A5088" w:rsidRDefault="003A5088" w:rsidP="003A5088">
      <w:pPr>
        <w:widowControl w:val="0"/>
        <w:autoSpaceDE w:val="0"/>
        <w:autoSpaceDN w:val="0"/>
        <w:adjustRightInd w:val="0"/>
        <w:ind w:firstLine="709"/>
        <w:jc w:val="both"/>
        <w:rPr>
          <w:b/>
          <w:bCs/>
          <w:color w:val="000000"/>
        </w:rPr>
      </w:pPr>
      <w:r w:rsidRPr="003A5088">
        <w:rPr>
          <w:b/>
          <w:color w:val="000000"/>
        </w:rPr>
        <w:t>1.5. В с</w:t>
      </w:r>
      <w:r w:rsidRPr="003A5088">
        <w:rPr>
          <w:b/>
          <w:bCs/>
          <w:color w:val="000000"/>
        </w:rPr>
        <w:t>татье 12. «Муниципальные выборы» части 3 и 4 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«3. В случаях, установленных федеральным законом, муниципальные выборы назначаются соответствующей избирательной комиссией или судом.</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в соответствии с законодательством о выборах и референдумах.».</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 xml:space="preserve">1.6. </w:t>
      </w:r>
      <w:r w:rsidRPr="003A5088">
        <w:rPr>
          <w:b/>
          <w:bCs/>
          <w:color w:val="000000"/>
        </w:rPr>
        <w:t>Статью 24«Органы местного самоуправления» дополнить ч.6 следующего содержания:</w:t>
      </w:r>
    </w:p>
    <w:p w:rsidR="003A5088" w:rsidRPr="003A5088" w:rsidRDefault="003A5088" w:rsidP="003A5088">
      <w:pPr>
        <w:widowControl w:val="0"/>
        <w:autoSpaceDE w:val="0"/>
        <w:autoSpaceDN w:val="0"/>
        <w:adjustRightInd w:val="0"/>
        <w:ind w:firstLine="709"/>
        <w:jc w:val="both"/>
        <w:rPr>
          <w:b/>
          <w:color w:val="000000"/>
        </w:rPr>
      </w:pPr>
      <w:r w:rsidRPr="003A5088">
        <w:rPr>
          <w:color w:val="000000"/>
        </w:rPr>
        <w:t>«6. Выборы в органы местного самоуправления вновь образованного муниципального образования проводятся в сроки, предусмотренные законодательством о выборах и референдумах.».</w:t>
      </w:r>
    </w:p>
    <w:p w:rsidR="003A5088" w:rsidRPr="003A5088" w:rsidRDefault="003A5088" w:rsidP="003A5088">
      <w:pPr>
        <w:widowControl w:val="0"/>
        <w:autoSpaceDE w:val="0"/>
        <w:autoSpaceDN w:val="0"/>
        <w:adjustRightInd w:val="0"/>
        <w:ind w:firstLine="709"/>
        <w:jc w:val="both"/>
        <w:rPr>
          <w:b/>
          <w:bCs/>
          <w:color w:val="000000"/>
        </w:rPr>
      </w:pPr>
      <w:r w:rsidRPr="003A5088">
        <w:rPr>
          <w:b/>
          <w:color w:val="000000"/>
        </w:rPr>
        <w:t>1.7. В с</w:t>
      </w:r>
      <w:r w:rsidRPr="003A5088">
        <w:rPr>
          <w:b/>
          <w:bCs/>
          <w:color w:val="000000"/>
        </w:rPr>
        <w:t xml:space="preserve">татье 29 «Депутат Совета местного самоуправления сельского поселения </w:t>
      </w:r>
      <w:r w:rsidR="00B61AFA">
        <w:rPr>
          <w:b/>
          <w:bCs/>
          <w:color w:val="000000"/>
        </w:rPr>
        <w:t>Урвань</w:t>
      </w:r>
      <w:r w:rsidRPr="003A5088">
        <w:rPr>
          <w:b/>
          <w:bCs/>
          <w:color w:val="000000"/>
        </w:rPr>
        <w:t>» внести следующие изменения и дополнения:</w:t>
      </w:r>
    </w:p>
    <w:p w:rsidR="003A5088" w:rsidRPr="003A5088" w:rsidRDefault="003A5088" w:rsidP="003A5088">
      <w:pPr>
        <w:widowControl w:val="0"/>
        <w:autoSpaceDE w:val="0"/>
        <w:autoSpaceDN w:val="0"/>
        <w:adjustRightInd w:val="0"/>
        <w:ind w:firstLine="709"/>
        <w:jc w:val="both"/>
        <w:rPr>
          <w:color w:val="000000"/>
        </w:rPr>
      </w:pPr>
      <w:r w:rsidRPr="003A5088">
        <w:rPr>
          <w:b/>
          <w:bCs/>
          <w:color w:val="000000"/>
        </w:rPr>
        <w:t>- в ч.4 слова «</w:t>
      </w:r>
      <w:r w:rsidRPr="003A5088">
        <w:rPr>
          <w:color w:val="000000"/>
        </w:rPr>
        <w:t xml:space="preserve">Выборные должностные лица местного самоуправления не могут быть </w:t>
      </w:r>
      <w:r w:rsidRPr="003A5088">
        <w:rPr>
          <w:color w:val="000000"/>
        </w:rPr>
        <w:lastRenderedPageBreak/>
        <w:t>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изложить в следующей редакции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КБР,».</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 п/п «а» и «б» п.2 части 6 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3A5088" w:rsidRPr="003A5088" w:rsidRDefault="003A5088" w:rsidP="003A5088">
      <w:pPr>
        <w:widowControl w:val="0"/>
        <w:autoSpaceDE w:val="0"/>
        <w:autoSpaceDN w:val="0"/>
        <w:adjustRightInd w:val="0"/>
        <w:ind w:firstLine="709"/>
        <w:jc w:val="both"/>
        <w:rPr>
          <w:b/>
          <w:bCs/>
          <w:color w:val="000000"/>
        </w:rPr>
      </w:pPr>
      <w:r w:rsidRPr="003A5088">
        <w:rPr>
          <w:b/>
          <w:bCs/>
          <w:color w:val="000000"/>
        </w:rPr>
        <w:t>- дополнить ч. 16.1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b/>
          <w:bCs/>
          <w:color w:val="000000"/>
        </w:rPr>
        <w:t>«</w:t>
      </w:r>
      <w:r w:rsidRPr="003A5088">
        <w:rPr>
          <w:bCs/>
          <w:color w:val="000000"/>
        </w:rPr>
        <w:t>16.1</w:t>
      </w:r>
      <w:r w:rsidRPr="003A5088">
        <w:rPr>
          <w:color w:val="000000"/>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3-6 статьи 13 Федерального закона от 25 декабря 2008 года № 273-ФЗ «О противодействии коррупции».».</w:t>
      </w:r>
    </w:p>
    <w:p w:rsidR="003A5088" w:rsidRPr="003A5088" w:rsidRDefault="003A5088" w:rsidP="003A5088">
      <w:pPr>
        <w:widowControl w:val="0"/>
        <w:autoSpaceDE w:val="0"/>
        <w:autoSpaceDN w:val="0"/>
        <w:adjustRightInd w:val="0"/>
        <w:ind w:firstLine="709"/>
        <w:jc w:val="both"/>
        <w:rPr>
          <w:b/>
          <w:bCs/>
          <w:color w:val="000000"/>
        </w:rPr>
      </w:pPr>
      <w:r w:rsidRPr="003A5088">
        <w:rPr>
          <w:b/>
          <w:color w:val="000000"/>
        </w:rPr>
        <w:t>1.8. Статью 30</w:t>
      </w:r>
      <w:r w:rsidRPr="003A5088">
        <w:rPr>
          <w:color w:val="000000"/>
        </w:rPr>
        <w:t>«</w:t>
      </w:r>
      <w:r w:rsidRPr="003A5088">
        <w:rPr>
          <w:b/>
          <w:bCs/>
          <w:color w:val="000000"/>
        </w:rPr>
        <w:t xml:space="preserve">Досрочное прекращение полномочий депутата Совета местного самоуправления сельского поселения </w:t>
      </w:r>
      <w:r w:rsidR="00B61AFA">
        <w:rPr>
          <w:b/>
          <w:bCs/>
          <w:color w:val="000000"/>
        </w:rPr>
        <w:t>Урвань</w:t>
      </w:r>
      <w:r w:rsidRPr="003A5088">
        <w:rPr>
          <w:b/>
          <w:bCs/>
          <w:color w:val="000000"/>
        </w:rPr>
        <w:t>» дополнить п. 10.1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bCs/>
          <w:color w:val="000000"/>
        </w:rPr>
        <w:t>«</w:t>
      </w:r>
      <w:r w:rsidRPr="003A5088">
        <w:rPr>
          <w:color w:val="000000"/>
        </w:rPr>
        <w:t>10.1) приобретения им статуса иностранного агента;».</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 xml:space="preserve">1.9. В статье 31«Глава сельского поселения </w:t>
      </w:r>
      <w:r w:rsidR="00B61AFA">
        <w:rPr>
          <w:b/>
          <w:color w:val="000000"/>
        </w:rPr>
        <w:t>Урвань</w:t>
      </w:r>
      <w:r w:rsidRPr="003A5088">
        <w:rPr>
          <w:b/>
          <w:color w:val="000000"/>
        </w:rPr>
        <w:t>» внести следующие изменения и дополнения:</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 п/п «а» и «б» п.2 части 7 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A5088" w:rsidRPr="003A5088" w:rsidRDefault="003A5088" w:rsidP="003A5088">
      <w:pPr>
        <w:widowControl w:val="0"/>
        <w:autoSpaceDE w:val="0"/>
        <w:autoSpaceDN w:val="0"/>
        <w:adjustRightInd w:val="0"/>
        <w:ind w:firstLine="709"/>
        <w:jc w:val="both"/>
        <w:rPr>
          <w:b/>
          <w:color w:val="000000"/>
        </w:rPr>
      </w:pPr>
      <w:r w:rsidRPr="003A5088">
        <w:rPr>
          <w:color w:val="00000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w:t>
      </w:r>
      <w:r w:rsidRPr="003A5088">
        <w:rPr>
          <w:color w:val="000000"/>
        </w:rPr>
        <w:lastRenderedPageBreak/>
        <w:t>установленном законом субъекта Российской Федерации;».</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 дополнить ч.8.1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«8.1.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1.10. Статью 33«</w:t>
      </w:r>
      <w:r w:rsidRPr="003A5088">
        <w:rPr>
          <w:b/>
          <w:bCs/>
          <w:color w:val="000000"/>
        </w:rPr>
        <w:t xml:space="preserve">Досрочное прекращение полномочий Главы сельского поселения </w:t>
      </w:r>
      <w:r w:rsidR="00B61AFA">
        <w:rPr>
          <w:b/>
          <w:bCs/>
          <w:color w:val="000000"/>
        </w:rPr>
        <w:t>Урвань</w:t>
      </w:r>
      <w:r w:rsidRPr="003A5088">
        <w:rPr>
          <w:b/>
          <w:color w:val="000000"/>
        </w:rPr>
        <w:t>»</w:t>
      </w:r>
      <w:r w:rsidRPr="003A5088">
        <w:rPr>
          <w:color w:val="000000"/>
        </w:rPr>
        <w:t>.</w:t>
      </w:r>
      <w:r w:rsidRPr="003A5088">
        <w:rPr>
          <w:b/>
          <w:color w:val="000000"/>
        </w:rPr>
        <w:t xml:space="preserve"> дополнить ч.9.1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w:t>
      </w:r>
      <w:r w:rsidRPr="003A5088">
        <w:rPr>
          <w:color w:val="000000"/>
        </w:rPr>
        <w:t>9.1) приобретения им статуса иностранного агента;».</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 xml:space="preserve">1.11. Статью 34 «Администрация сельского поселения </w:t>
      </w:r>
      <w:r w:rsidR="00B61AFA">
        <w:rPr>
          <w:b/>
          <w:color w:val="000000"/>
        </w:rPr>
        <w:t>Урвань</w:t>
      </w:r>
      <w:r w:rsidRPr="003A5088">
        <w:rPr>
          <w:b/>
          <w:color w:val="000000"/>
        </w:rPr>
        <w:t>» дополнить частью 7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«7. Настоящим уставом в соответствии с законом Кабардино-Балкарской Республики могут быть предусмотрены право Совета местного самоуправления сельского поселения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а также формы и порядок такого участия.»</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1.12. Статью 35 «</w:t>
      </w:r>
      <w:r w:rsidRPr="003A5088">
        <w:rPr>
          <w:b/>
          <w:bCs/>
          <w:color w:val="000000"/>
        </w:rPr>
        <w:t xml:space="preserve">Структура администрации сельского поселения </w:t>
      </w:r>
      <w:r w:rsidR="00B61AFA">
        <w:rPr>
          <w:b/>
          <w:bCs/>
          <w:color w:val="000000"/>
        </w:rPr>
        <w:t>Урвань</w:t>
      </w:r>
      <w:r w:rsidRPr="003A5088">
        <w:rPr>
          <w:b/>
          <w:color w:val="000000"/>
        </w:rPr>
        <w:t>» дополнить ч.1.1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w:t>
      </w:r>
      <w:r w:rsidRPr="003A5088">
        <w:rPr>
          <w:color w:val="000000"/>
        </w:rPr>
        <w:t>1.1.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rsidR="003A5088" w:rsidRPr="003A5088" w:rsidRDefault="003A5088" w:rsidP="003A5088">
      <w:pPr>
        <w:widowControl w:val="0"/>
        <w:autoSpaceDE w:val="0"/>
        <w:autoSpaceDN w:val="0"/>
        <w:adjustRightInd w:val="0"/>
        <w:ind w:firstLine="709"/>
        <w:jc w:val="both"/>
        <w:rPr>
          <w:b/>
          <w:bCs/>
          <w:color w:val="000000"/>
        </w:rPr>
      </w:pPr>
      <w:r w:rsidRPr="003A5088">
        <w:rPr>
          <w:b/>
          <w:color w:val="000000"/>
        </w:rPr>
        <w:t xml:space="preserve">1.13. Статью 41 </w:t>
      </w:r>
      <w:r w:rsidRPr="003A5088">
        <w:rPr>
          <w:b/>
          <w:bCs/>
          <w:color w:val="000000"/>
        </w:rPr>
        <w:t>«Владение, пользование и распоряжением муниципальным имуществом» дополнить ч.5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Кабардино-Балкарской Республики, в случаях, порядке и на условиях, которые установлены законодательством Российской Федерации об электроэнергетике.».</w:t>
      </w:r>
    </w:p>
    <w:p w:rsidR="003A5088" w:rsidRPr="003A5088" w:rsidRDefault="003A5088" w:rsidP="003A5088">
      <w:pPr>
        <w:widowControl w:val="0"/>
        <w:autoSpaceDE w:val="0"/>
        <w:autoSpaceDN w:val="0"/>
        <w:adjustRightInd w:val="0"/>
        <w:ind w:firstLine="709"/>
        <w:jc w:val="both"/>
        <w:rPr>
          <w:b/>
          <w:bCs/>
          <w:color w:val="000000"/>
        </w:rPr>
      </w:pPr>
      <w:r w:rsidRPr="003A5088">
        <w:rPr>
          <w:b/>
          <w:bCs/>
          <w:color w:val="000000"/>
        </w:rPr>
        <w:t>1.14. Главу V. Экономическая основа местного самоуправления дополнить статьей 52.1 и 52.2 следующего содержания:</w:t>
      </w:r>
    </w:p>
    <w:p w:rsidR="003A5088" w:rsidRPr="003A5088" w:rsidRDefault="003A5088" w:rsidP="003A5088">
      <w:pPr>
        <w:widowControl w:val="0"/>
        <w:autoSpaceDE w:val="0"/>
        <w:autoSpaceDN w:val="0"/>
        <w:adjustRightInd w:val="0"/>
        <w:ind w:firstLine="709"/>
        <w:jc w:val="both"/>
        <w:rPr>
          <w:b/>
          <w:bCs/>
          <w:color w:val="000000"/>
        </w:rPr>
      </w:pPr>
      <w:r w:rsidRPr="003A5088">
        <w:rPr>
          <w:b/>
          <w:bCs/>
          <w:color w:val="000000"/>
        </w:rPr>
        <w:t>«Статья 52.1. Формы межмуниципального сотрудничества</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1. Межмуниципальное сотрудничество осуществляется в следующих формах:</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1) членство муниципальных образований в объединениях муниципальных образований;</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2) учреждение межмуниципальных хозяйственных обществ, межмуниципального печатного средства массовой информации и сетевого издания;</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3) учреждение муниципальными образованиями некоммерческих организаций;</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4) заключение договоров и соглашений;</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5) организация взаимодействия советов муниципальных образований субъектов Российской Федерации.</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 xml:space="preserve">2. Объединения муниципальных образований, межмуниципальные хозяйственные </w:t>
      </w:r>
      <w:r w:rsidRPr="003A5088">
        <w:rPr>
          <w:bCs/>
          <w:color w:val="000000"/>
        </w:rPr>
        <w:lastRenderedPageBreak/>
        <w:t>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3A5088" w:rsidRPr="003A5088" w:rsidRDefault="003A5088" w:rsidP="003A5088">
      <w:pPr>
        <w:widowControl w:val="0"/>
        <w:autoSpaceDE w:val="0"/>
        <w:autoSpaceDN w:val="0"/>
        <w:adjustRightInd w:val="0"/>
        <w:ind w:firstLine="709"/>
        <w:jc w:val="both"/>
        <w:rPr>
          <w:b/>
          <w:bCs/>
          <w:color w:val="000000"/>
        </w:rPr>
      </w:pPr>
      <w:r w:rsidRPr="003A5088">
        <w:rPr>
          <w:b/>
          <w:bCs/>
          <w:color w:val="000000"/>
        </w:rPr>
        <w:t>Статья 52.2. Межмуниципальные хозяйственные общества</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4. Государственная регистрация межмуниципальных хозяйственных обществ осуществляется в соответствии с Федеральным законом от 08.08.2001 № 129-ФЗ «О государственной регистрации юридических лиц и индивидуальных предпринимателей».</w:t>
      </w:r>
    </w:p>
    <w:p w:rsidR="003A5088" w:rsidRPr="003A5088" w:rsidRDefault="003A5088" w:rsidP="003A5088">
      <w:pPr>
        <w:widowControl w:val="0"/>
        <w:autoSpaceDE w:val="0"/>
        <w:autoSpaceDN w:val="0"/>
        <w:adjustRightInd w:val="0"/>
        <w:ind w:firstLine="709"/>
        <w:jc w:val="both"/>
        <w:rPr>
          <w:color w:val="000000"/>
        </w:rPr>
      </w:pPr>
      <w:r w:rsidRPr="003A5088">
        <w:rPr>
          <w:bCs/>
          <w:color w:val="000000"/>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1.15.</w:t>
      </w:r>
      <w:r w:rsidRPr="003A5088">
        <w:rPr>
          <w:b/>
          <w:bCs/>
          <w:color w:val="000000"/>
        </w:rPr>
        <w:t xml:space="preserve">В статье 53. «Устав сельского поселения </w:t>
      </w:r>
      <w:r w:rsidR="00B61AFA">
        <w:rPr>
          <w:b/>
          <w:bCs/>
          <w:color w:val="000000"/>
        </w:rPr>
        <w:t>Урвань</w:t>
      </w:r>
      <w:r w:rsidRPr="003A5088">
        <w:rPr>
          <w:b/>
          <w:color w:val="000000"/>
        </w:rPr>
        <w:t>» ч.5 и ч.6 изложить в следующей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сельского поселения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Управления Министерства юстиции Российской Федерации по Кабардино-Балкарской Республике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6. Глава сельского поселения в течение 10 дней со дня официального опубликования устава сельского поселения, муниципального правового акта о внесении изменений в устав сельского поселения обязан направить в Управление Министерства юстиции Российской Федерации по Кабардино-Балкарской Республике сведения об источнике и о дате официального опубликования устава сельского поселения, муниципального правового акта о внесении изменений в устав сельского поселения.»</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1.16. Изложить статью 56 «Вступление в силу и обнародование муниципальных правовых актов» в новой редакции: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«1. Муниципальные правовые акты сельского поселения вступают в силу в порядке, установленном настоящим Уставом, за исключением нормативных правовых актов Совета местного самоуправления сельского поселения о налогах и сборах, которые вступают в силу в соответствии с Налоговым кодексом Российской Федерации.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Иные муниципальные правовые акты подлежат официальному обнародованию в случаях, предусмотренных федеральными законами, законами Кабардино-Балкарской </w:t>
      </w:r>
      <w:r w:rsidRPr="003A5088">
        <w:rPr>
          <w:color w:val="000000"/>
        </w:rPr>
        <w:lastRenderedPageBreak/>
        <w:t>Республики, настоящим Уставом, решениями Совета местного самоуправления сельского поселения либо самими муниципальными правовыми актами.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Кабардино-Балкарской Республики, настоящим Уставом либо самими муниципальными правовыми актами.</w:t>
      </w:r>
    </w:p>
    <w:p w:rsidR="003A5088" w:rsidRPr="001B4145" w:rsidRDefault="003A5088" w:rsidP="001B4145">
      <w:r w:rsidRPr="003A5088">
        <w:rPr>
          <w:color w:val="000000"/>
        </w:rPr>
        <w:t>6.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w:t>
      </w:r>
      <w:r w:rsidR="001B4145">
        <w:rPr>
          <w:color w:val="000000"/>
        </w:rPr>
        <w:t xml:space="preserve">еском печатном издании – газета» МАЯК-07» </w:t>
      </w:r>
      <w:r w:rsidRPr="003A5088">
        <w:rPr>
          <w:color w:val="000000"/>
        </w:rPr>
        <w:t>(</w:t>
      </w:r>
      <w:r w:rsidR="001B4145">
        <w:rPr>
          <w:color w:val="000000"/>
        </w:rPr>
        <w:t xml:space="preserve">зарегистрирована </w:t>
      </w:r>
      <w:proofErr w:type="spellStart"/>
      <w:r w:rsidR="001B4145">
        <w:rPr>
          <w:color w:val="000000"/>
        </w:rPr>
        <w:t>Роскомнадзором</w:t>
      </w:r>
      <w:proofErr w:type="spellEnd"/>
      <w:r w:rsidR="001B4145">
        <w:rPr>
          <w:color w:val="000000"/>
        </w:rPr>
        <w:t xml:space="preserve"> </w:t>
      </w:r>
      <w:r w:rsidR="001B4145">
        <w:t xml:space="preserve">03.07.2012г., </w:t>
      </w:r>
      <w:r w:rsidR="001B4145">
        <w:rPr>
          <w:color w:val="000000"/>
        </w:rPr>
        <w:t xml:space="preserve">номер </w:t>
      </w:r>
      <w:proofErr w:type="gramStart"/>
      <w:r w:rsidR="001B4145">
        <w:rPr>
          <w:color w:val="000000"/>
        </w:rPr>
        <w:t xml:space="preserve">свидетельства </w:t>
      </w:r>
      <w:r w:rsidR="001B4145" w:rsidRPr="001B4145">
        <w:t xml:space="preserve"> </w:t>
      </w:r>
      <w:r w:rsidR="001B4145">
        <w:t>ПИ</w:t>
      </w:r>
      <w:proofErr w:type="gramEnd"/>
      <w:r w:rsidR="001B4145">
        <w:t xml:space="preserve"> № ТУ 07-00065.</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портал Министерства юстиции Российской Федерации «Нормативные правовые акты в Российской Федерации» Эл № ФС77-72471 от 05.03.2018 (http://pravo-minjust.ru, http://право-минюст.рф);</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размещение на официальном сайте сельского поселения в информационно-телекоммуникационной сети «И</w:t>
      </w:r>
      <w:r w:rsidR="00C04C35">
        <w:rPr>
          <w:color w:val="000000"/>
        </w:rPr>
        <w:t>нтернет» (https://</w:t>
      </w:r>
      <w:proofErr w:type="spellStart"/>
      <w:r w:rsidR="00C04C35">
        <w:rPr>
          <w:color w:val="000000"/>
          <w:lang w:val="en-US"/>
        </w:rPr>
        <w:t>adm</w:t>
      </w:r>
      <w:proofErr w:type="spellEnd"/>
      <w:r w:rsidR="00C04C35" w:rsidRPr="00C04C35">
        <w:rPr>
          <w:color w:val="000000"/>
        </w:rPr>
        <w:t>-</w:t>
      </w:r>
      <w:proofErr w:type="spellStart"/>
      <w:r w:rsidR="00C04C35">
        <w:rPr>
          <w:color w:val="000000"/>
          <w:lang w:val="en-US"/>
        </w:rPr>
        <w:t>urvan</w:t>
      </w:r>
      <w:proofErr w:type="spellEnd"/>
      <w:r w:rsidR="007462CC" w:rsidRPr="007462CC">
        <w:rPr>
          <w:color w:val="000000"/>
        </w:rPr>
        <w:t>.</w:t>
      </w:r>
      <w:proofErr w:type="spellStart"/>
      <w:r w:rsidR="007462CC">
        <w:rPr>
          <w:color w:val="000000"/>
          <w:lang w:val="en-US"/>
        </w:rPr>
        <w:t>ru</w:t>
      </w:r>
      <w:bookmarkStart w:id="0" w:name="_GoBack"/>
      <w:bookmarkEnd w:id="0"/>
      <w:proofErr w:type="spellEnd"/>
      <w:r w:rsidRPr="003A5088">
        <w:rPr>
          <w:color w:val="000000"/>
        </w:rPr>
        <w:t>);</w:t>
      </w:r>
    </w:p>
    <w:p w:rsidR="003A5088" w:rsidRPr="003A5088" w:rsidRDefault="003A5088" w:rsidP="003A5088">
      <w:pPr>
        <w:widowControl w:val="0"/>
        <w:autoSpaceDE w:val="0"/>
        <w:autoSpaceDN w:val="0"/>
        <w:adjustRightInd w:val="0"/>
        <w:ind w:firstLine="720"/>
        <w:rPr>
          <w:color w:val="000000"/>
        </w:rPr>
      </w:pPr>
      <w:r w:rsidRPr="003A5088">
        <w:rPr>
          <w:color w:val="000000"/>
        </w:rPr>
        <w:t xml:space="preserve">- размещение (вывешивание)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(МКУ «Местная Администрация </w:t>
      </w:r>
      <w:proofErr w:type="spellStart"/>
      <w:r w:rsidRPr="003A5088">
        <w:rPr>
          <w:color w:val="000000"/>
        </w:rPr>
        <w:t>с.п</w:t>
      </w:r>
      <w:proofErr w:type="spellEnd"/>
      <w:r w:rsidRPr="003A5088">
        <w:rPr>
          <w:color w:val="000000"/>
        </w:rPr>
        <w:t xml:space="preserve">. </w:t>
      </w:r>
      <w:r w:rsidR="00657064">
        <w:rPr>
          <w:color w:val="000000"/>
        </w:rPr>
        <w:t>Урвань</w:t>
      </w:r>
      <w:r w:rsidRPr="003A5088">
        <w:rPr>
          <w:color w:val="000000"/>
        </w:rPr>
        <w:t xml:space="preserve">», </w:t>
      </w:r>
      <w:proofErr w:type="spellStart"/>
      <w:r w:rsidR="00657064">
        <w:rPr>
          <w:color w:val="000000"/>
        </w:rPr>
        <w:t>Урван</w:t>
      </w:r>
      <w:r w:rsidRPr="003A5088">
        <w:rPr>
          <w:color w:val="000000"/>
        </w:rPr>
        <w:t>ская</w:t>
      </w:r>
      <w:proofErr w:type="spellEnd"/>
      <w:r w:rsidRPr="003A5088">
        <w:rPr>
          <w:color w:val="000000"/>
        </w:rPr>
        <w:t xml:space="preserve"> сельская библиотека</w:t>
      </w:r>
      <w:r w:rsidR="00657064">
        <w:rPr>
          <w:color w:val="000000"/>
        </w:rPr>
        <w:t>, ДК Урвань</w:t>
      </w:r>
      <w:r w:rsidRPr="003A5088">
        <w:rPr>
          <w:color w:val="000000"/>
        </w:rPr>
        <w:t>).</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Размещение (вывешивание) муниципального правового акта (соглашения, заключенного между органами местного самоуправления) в местах, доступных для 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сельского поселения.</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 xml:space="preserve">Текст муниципального правового акта (соглашения, заключенного между органами местного самоуправления) размещается на информационных стендах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По истечении указанного периода оригинал документа хранится в администрации сельского поселения </w:t>
      </w:r>
      <w:r w:rsidR="00657064">
        <w:rPr>
          <w:color w:val="000000"/>
        </w:rPr>
        <w:t>Урвань</w:t>
      </w:r>
      <w:r w:rsidRPr="003A5088">
        <w:rPr>
          <w:color w:val="000000"/>
        </w:rPr>
        <w:t>.</w:t>
      </w:r>
    </w:p>
    <w:p w:rsidR="003A5088" w:rsidRPr="003A5088" w:rsidRDefault="003A5088" w:rsidP="003A5088">
      <w:pPr>
        <w:widowControl w:val="0"/>
        <w:autoSpaceDE w:val="0"/>
        <w:autoSpaceDN w:val="0"/>
        <w:adjustRightInd w:val="0"/>
        <w:ind w:firstLine="709"/>
        <w:jc w:val="both"/>
        <w:rPr>
          <w:color w:val="000000"/>
        </w:rPr>
      </w:pPr>
      <w:r w:rsidRPr="003A5088">
        <w:rPr>
          <w:color w:val="000000"/>
        </w:rPr>
        <w:t>По результатам размещения (вывешивания) муниципальных правовых актов (соглашений, заключенных между органами местного самоуправления) составляется справка, в которой указываются места и сроки размещения. Справку об обнародовании муниципального правового акта подписывает Глава сельского поселения.»</w:t>
      </w:r>
    </w:p>
    <w:p w:rsidR="003A5088" w:rsidRPr="003A5088" w:rsidRDefault="003A5088" w:rsidP="003A5088">
      <w:pPr>
        <w:widowControl w:val="0"/>
        <w:autoSpaceDE w:val="0"/>
        <w:autoSpaceDN w:val="0"/>
        <w:adjustRightInd w:val="0"/>
        <w:ind w:firstLine="709"/>
        <w:jc w:val="both"/>
        <w:rPr>
          <w:b/>
          <w:bCs/>
          <w:color w:val="000000"/>
        </w:rPr>
      </w:pPr>
      <w:r w:rsidRPr="003A5088">
        <w:rPr>
          <w:b/>
          <w:color w:val="000000"/>
        </w:rPr>
        <w:t>1.17. Дополнить главой «</w:t>
      </w:r>
      <w:r w:rsidRPr="003A5088">
        <w:rPr>
          <w:b/>
          <w:bCs/>
          <w:color w:val="000000"/>
        </w:rPr>
        <w:t>ГЛАВА VI.</w:t>
      </w:r>
      <w:r w:rsidRPr="003A5088">
        <w:rPr>
          <w:b/>
          <w:bCs/>
          <w:color w:val="000000"/>
          <w:lang w:val="en-US"/>
        </w:rPr>
        <w:t>I</w:t>
      </w:r>
      <w:r w:rsidRPr="003A5088">
        <w:rPr>
          <w:b/>
          <w:bCs/>
          <w:color w:val="000000"/>
        </w:rPr>
        <w:t>. МЕЖДУНАРОДНЫЕ И ВНЕШНЕЭКОНОМИЧЕСКИЕ СВЯЗИ ОРГАНОВ МЕСТНОГО САМОУПРАВЛЕНИЯ» следующего содержания:</w:t>
      </w:r>
    </w:p>
    <w:p w:rsidR="003A5088" w:rsidRPr="003A5088" w:rsidRDefault="003A5088" w:rsidP="003A5088">
      <w:pPr>
        <w:widowControl w:val="0"/>
        <w:autoSpaceDE w:val="0"/>
        <w:autoSpaceDN w:val="0"/>
        <w:adjustRightInd w:val="0"/>
        <w:ind w:firstLine="709"/>
        <w:jc w:val="both"/>
        <w:rPr>
          <w:b/>
          <w:bCs/>
          <w:color w:val="000000"/>
        </w:rPr>
      </w:pPr>
      <w:r w:rsidRPr="003A5088">
        <w:rPr>
          <w:b/>
          <w:bCs/>
          <w:color w:val="000000"/>
        </w:rPr>
        <w:lastRenderedPageBreak/>
        <w:t>«Статья 57.1. Полномочия органов местного самоуправления в сфере международных и внешнеэкономических связей</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1. Международные и внешнеэкономические связи осуществляются органами местного самоуправления сельского поселения в целях решения вопросов местного значения по согласованию с органами государственной власти Кабардино-Балкарской Республики в порядке, установленном законом Кабардино-Балкарской Республики.</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2. К полномочиям органов местного самоуправления в сфере международных и внешнеэкономических связей относятся:</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4) участие в разработке и реализации проектов международных программ межмуниципального сотрудничества;</w:t>
      </w:r>
    </w:p>
    <w:p w:rsidR="003A5088" w:rsidRPr="003A5088" w:rsidRDefault="003A5088" w:rsidP="003A5088">
      <w:pPr>
        <w:widowControl w:val="0"/>
        <w:autoSpaceDE w:val="0"/>
        <w:autoSpaceDN w:val="0"/>
        <w:adjustRightInd w:val="0"/>
        <w:ind w:firstLine="709"/>
        <w:jc w:val="both"/>
        <w:rPr>
          <w:bCs/>
          <w:color w:val="000000"/>
        </w:rPr>
      </w:pPr>
      <w:r w:rsidRPr="003A5088">
        <w:rPr>
          <w:bCs/>
          <w:color w:val="000000"/>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Кабардино-Балкарской Республики.»</w:t>
      </w:r>
    </w:p>
    <w:p w:rsidR="003A5088" w:rsidRPr="003A5088" w:rsidRDefault="003A5088" w:rsidP="003A5088">
      <w:pPr>
        <w:widowControl w:val="0"/>
        <w:autoSpaceDE w:val="0"/>
        <w:autoSpaceDN w:val="0"/>
        <w:adjustRightInd w:val="0"/>
        <w:ind w:firstLine="709"/>
        <w:jc w:val="both"/>
        <w:rPr>
          <w:b/>
          <w:bCs/>
          <w:color w:val="000000"/>
        </w:rPr>
      </w:pPr>
      <w:r w:rsidRPr="003A5088">
        <w:rPr>
          <w:b/>
          <w:color w:val="000000"/>
        </w:rPr>
        <w:t xml:space="preserve">1.18. Часть 2 </w:t>
      </w:r>
      <w:r w:rsidRPr="003A5088">
        <w:rPr>
          <w:b/>
          <w:bCs/>
          <w:color w:val="000000"/>
        </w:rPr>
        <w:t>статьи 64 «Удаление главы сельского поселения в отставку» дополнить пунктом 4.1 следующего содержания</w:t>
      </w:r>
    </w:p>
    <w:p w:rsidR="003A5088" w:rsidRPr="003A5088" w:rsidRDefault="003A5088" w:rsidP="003A5088">
      <w:pPr>
        <w:widowControl w:val="0"/>
        <w:autoSpaceDE w:val="0"/>
        <w:autoSpaceDN w:val="0"/>
        <w:adjustRightInd w:val="0"/>
        <w:ind w:firstLine="709"/>
        <w:jc w:val="both"/>
        <w:rPr>
          <w:color w:val="000000"/>
        </w:rPr>
      </w:pPr>
      <w:r w:rsidRPr="003A5088">
        <w:rPr>
          <w:bCs/>
          <w:color w:val="000000"/>
        </w:rPr>
        <w:t>«</w:t>
      </w:r>
      <w:r w:rsidRPr="003A5088">
        <w:rPr>
          <w:color w:val="000000"/>
        </w:rPr>
        <w:t>4.1) приобретение им статуса иностранного агента;».</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 xml:space="preserve">1.19. часть 2 статьи 64 </w:t>
      </w:r>
      <w:r w:rsidRPr="003A5088">
        <w:rPr>
          <w:b/>
          <w:bCs/>
          <w:color w:val="000000"/>
        </w:rPr>
        <w:t>«Удаление главы сельского поселения в отставку»</w:t>
      </w:r>
      <w:r w:rsidRPr="003A5088">
        <w:rPr>
          <w:b/>
          <w:color w:val="000000"/>
        </w:rPr>
        <w:t xml:space="preserve"> дополнить пунктом 6 следующего содержания:</w:t>
      </w:r>
    </w:p>
    <w:p w:rsidR="003A5088" w:rsidRPr="003A5088" w:rsidRDefault="003A5088" w:rsidP="003A5088">
      <w:pPr>
        <w:widowControl w:val="0"/>
        <w:autoSpaceDE w:val="0"/>
        <w:autoSpaceDN w:val="0"/>
        <w:adjustRightInd w:val="0"/>
        <w:ind w:firstLine="709"/>
        <w:jc w:val="both"/>
        <w:rPr>
          <w:b/>
          <w:color w:val="000000"/>
        </w:rPr>
      </w:pPr>
      <w:r w:rsidRPr="003A5088">
        <w:rPr>
          <w:b/>
          <w:color w:val="000000"/>
        </w:rPr>
        <w:t>«6)</w:t>
      </w:r>
      <w:r w:rsidRPr="003A5088">
        <w:rPr>
          <w:color w:val="000000"/>
        </w:rPr>
        <w:t xml:space="preserve"> систематическое </w:t>
      </w:r>
      <w:proofErr w:type="spellStart"/>
      <w:r w:rsidRPr="003A5088">
        <w:rPr>
          <w:color w:val="000000"/>
        </w:rPr>
        <w:t>недостижение</w:t>
      </w:r>
      <w:proofErr w:type="spellEnd"/>
      <w:r w:rsidRPr="003A5088">
        <w:rPr>
          <w:color w:val="000000"/>
        </w:rPr>
        <w:t xml:space="preserve"> показателей для оценки эффективности деятельности органов местного самоуправления.»</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2.</w:t>
      </w:r>
      <w:r w:rsidRPr="003A5088">
        <w:rPr>
          <w:color w:val="000000"/>
        </w:rPr>
        <w:t xml:space="preserve"> В порядке, установленном Федеральным законом от 21.07.2005 № 97-ФЗ «О государственной регистрации Уставов муниципальных образований», предоставить Решение на государственную регистрацию в Управление Министерства юстиции Российской Федерации по Кабардино-Балкарской Республике в течение 15 дней.</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3.</w:t>
      </w:r>
      <w:r w:rsidRPr="003A5088">
        <w:rPr>
          <w:color w:val="000000"/>
        </w:rPr>
        <w:t xml:space="preserve"> Главе </w:t>
      </w:r>
      <w:proofErr w:type="spellStart"/>
      <w:r w:rsidRPr="003A5088">
        <w:rPr>
          <w:color w:val="000000"/>
        </w:rPr>
        <w:t>с.п</w:t>
      </w:r>
      <w:proofErr w:type="spellEnd"/>
      <w:r w:rsidRPr="003A5088">
        <w:rPr>
          <w:color w:val="000000"/>
        </w:rPr>
        <w:t xml:space="preserve">. </w:t>
      </w:r>
      <w:r w:rsidR="00657064">
        <w:rPr>
          <w:color w:val="000000"/>
        </w:rPr>
        <w:t>Урвань</w:t>
      </w:r>
      <w:r w:rsidRPr="003A5088">
        <w:rPr>
          <w:color w:val="000000"/>
        </w:rPr>
        <w:t xml:space="preserve"> </w:t>
      </w:r>
      <w:proofErr w:type="spellStart"/>
      <w:r w:rsidRPr="003A5088">
        <w:rPr>
          <w:color w:val="000000"/>
        </w:rPr>
        <w:t>Урванского</w:t>
      </w:r>
      <w:proofErr w:type="spellEnd"/>
      <w:r w:rsidRPr="003A5088">
        <w:rPr>
          <w:color w:val="000000"/>
        </w:rPr>
        <w:t xml:space="preserve"> муниципального района КБР обнародовать Решение после государственной регистрации в течение 7 дней и в 10-дневной срок направить в Управление Министерства юстиции Российской Федерации по Кабардино-Балкарской Республике сведения об источнике и о дате официального обнародования для включения указанных сведений в государственный реестр уставов муниципальных образований Кабардино-Балкарской Республики.</w:t>
      </w:r>
    </w:p>
    <w:p w:rsidR="003A5088" w:rsidRPr="003A5088" w:rsidRDefault="003A5088" w:rsidP="003A5088">
      <w:pPr>
        <w:widowControl w:val="0"/>
        <w:autoSpaceDE w:val="0"/>
        <w:autoSpaceDN w:val="0"/>
        <w:adjustRightInd w:val="0"/>
        <w:ind w:firstLine="709"/>
        <w:jc w:val="both"/>
        <w:rPr>
          <w:color w:val="000000"/>
        </w:rPr>
      </w:pPr>
      <w:r w:rsidRPr="003A5088">
        <w:rPr>
          <w:b/>
          <w:color w:val="000000"/>
        </w:rPr>
        <w:t>4.</w:t>
      </w:r>
      <w:r w:rsidRPr="003A5088">
        <w:rPr>
          <w:color w:val="000000"/>
        </w:rPr>
        <w:t xml:space="preserve"> Настоящее решение вступает в силу со дня его официального обнародования, произведенного после его государственной регистрации.</w:t>
      </w:r>
    </w:p>
    <w:p w:rsidR="003A5088" w:rsidRPr="003A5088" w:rsidRDefault="003A5088" w:rsidP="003A5088">
      <w:pPr>
        <w:widowControl w:val="0"/>
        <w:autoSpaceDE w:val="0"/>
        <w:autoSpaceDN w:val="0"/>
        <w:adjustRightInd w:val="0"/>
        <w:jc w:val="both"/>
        <w:rPr>
          <w:b/>
          <w:color w:val="000000"/>
        </w:rPr>
      </w:pPr>
    </w:p>
    <w:p w:rsidR="003A5088" w:rsidRDefault="003A5088" w:rsidP="003A5088">
      <w:pPr>
        <w:jc w:val="both"/>
        <w:rPr>
          <w:sz w:val="28"/>
          <w:szCs w:val="28"/>
        </w:rPr>
      </w:pPr>
    </w:p>
    <w:p w:rsidR="00AD41B1" w:rsidRDefault="00AD41B1" w:rsidP="003A5088">
      <w:pPr>
        <w:rPr>
          <w:b/>
        </w:rPr>
      </w:pPr>
    </w:p>
    <w:p w:rsidR="003A5088" w:rsidRPr="003A5088" w:rsidRDefault="003A5088" w:rsidP="003A5088">
      <w:r w:rsidRPr="003A5088">
        <w:rPr>
          <w:b/>
        </w:rPr>
        <w:t xml:space="preserve">Председатель СМС </w:t>
      </w:r>
      <w:proofErr w:type="spellStart"/>
      <w:r w:rsidRPr="003A5088">
        <w:rPr>
          <w:b/>
        </w:rPr>
        <w:t>с.п</w:t>
      </w:r>
      <w:proofErr w:type="spellEnd"/>
      <w:r w:rsidRPr="003A5088">
        <w:rPr>
          <w:b/>
        </w:rPr>
        <w:t>.</w:t>
      </w:r>
      <w:r w:rsidR="00657064">
        <w:rPr>
          <w:b/>
        </w:rPr>
        <w:t xml:space="preserve"> </w:t>
      </w:r>
      <w:r w:rsidRPr="003A5088">
        <w:rPr>
          <w:b/>
        </w:rPr>
        <w:t xml:space="preserve">Урвань                                А.Х. </w:t>
      </w:r>
      <w:proofErr w:type="spellStart"/>
      <w:r w:rsidRPr="003A5088">
        <w:rPr>
          <w:b/>
        </w:rPr>
        <w:t>Закаев</w:t>
      </w:r>
      <w:proofErr w:type="spellEnd"/>
    </w:p>
    <w:p w:rsidR="00A00ECB" w:rsidRDefault="00A00ECB"/>
    <w:sectPr w:rsidR="00A00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F0431"/>
    <w:multiLevelType w:val="hybridMultilevel"/>
    <w:tmpl w:val="0AB0630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A59"/>
    <w:rsid w:val="001B4145"/>
    <w:rsid w:val="003A5088"/>
    <w:rsid w:val="00657064"/>
    <w:rsid w:val="006E7572"/>
    <w:rsid w:val="007462CC"/>
    <w:rsid w:val="00A00ECB"/>
    <w:rsid w:val="00AC1A59"/>
    <w:rsid w:val="00AD41B1"/>
    <w:rsid w:val="00B61AFA"/>
    <w:rsid w:val="00C04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9FA4"/>
  <w15:chartTrackingRefBased/>
  <w15:docId w15:val="{B554169F-5CBC-4799-A0A9-53C38931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0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4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130688872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3396</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Курмалиев</dc:creator>
  <cp:keywords/>
  <dc:description/>
  <cp:lastModifiedBy>Альберт Курмалиев</cp:lastModifiedBy>
  <cp:revision>8</cp:revision>
  <dcterms:created xsi:type="dcterms:W3CDTF">2024-12-06T08:06:00Z</dcterms:created>
  <dcterms:modified xsi:type="dcterms:W3CDTF">2024-12-09T13:30:00Z</dcterms:modified>
</cp:coreProperties>
</file>